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14:paraId="64AFD9D0" w14:textId="77777777" w:rsidTr="00AC359D">
        <w:tc>
          <w:tcPr>
            <w:tcW w:w="9778" w:type="dxa"/>
            <w:shd w:val="clear" w:color="auto" w:fill="auto"/>
          </w:tcPr>
          <w:p w14:paraId="64AFD9CF" w14:textId="77777777" w:rsidR="00AC359D" w:rsidRPr="007E2877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</w:p>
        </w:tc>
      </w:tr>
      <w:tr w:rsidR="00AC359D" w:rsidRPr="00AE5193" w14:paraId="64AFD9D3" w14:textId="77777777" w:rsidTr="00AC359D">
        <w:tc>
          <w:tcPr>
            <w:tcW w:w="9778" w:type="dxa"/>
            <w:shd w:val="clear" w:color="auto" w:fill="auto"/>
          </w:tcPr>
          <w:p w14:paraId="40EE936E" w14:textId="77777777" w:rsidR="004E0A5E" w:rsidRDefault="00425E85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4E0A5E">
              <w:rPr>
                <w:rFonts w:ascii="Tahoma" w:hAnsi="Tahoma" w:cs="Tahoma"/>
                <w:sz w:val="20"/>
                <w:szCs w:val="20"/>
              </w:rPr>
              <w:t>eppiterapiaa: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AFD9D1" w14:textId="0F7C579E" w:rsidR="00AC359D" w:rsidRDefault="004E0A5E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yhteisöllisyyttä,</w:t>
            </w:r>
            <w:r w:rsidR="00425E85">
              <w:rPr>
                <w:rFonts w:ascii="Tahoma" w:hAnsi="Tahoma" w:cs="Tahoma"/>
                <w:sz w:val="20"/>
                <w:szCs w:val="20"/>
              </w:rPr>
              <w:t xml:space="preserve"> osallisuutta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 taidetta</w:t>
            </w:r>
          </w:p>
          <w:p w14:paraId="64AFD9D2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E5193" w14:paraId="64AFD9D5" w14:textId="77777777" w:rsidTr="00AC359D">
        <w:tc>
          <w:tcPr>
            <w:tcW w:w="9778" w:type="dxa"/>
            <w:shd w:val="clear" w:color="auto" w:fill="auto"/>
          </w:tcPr>
          <w:p w14:paraId="64AFD9D4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</w:p>
        </w:tc>
      </w:tr>
      <w:tr w:rsidR="00AC359D" w:rsidRPr="00AE5193" w14:paraId="64AFD9D8" w14:textId="77777777" w:rsidTr="00AC359D">
        <w:tc>
          <w:tcPr>
            <w:tcW w:w="9778" w:type="dxa"/>
            <w:shd w:val="clear" w:color="auto" w:fill="auto"/>
          </w:tcPr>
          <w:p w14:paraId="64AFD9D6" w14:textId="213E59E5" w:rsidR="00AC359D" w:rsidRDefault="00517E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Ryhmäyttäminen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y</w:t>
            </w:r>
            <w:r w:rsidR="00425E85">
              <w:rPr>
                <w:rFonts w:ascii="Tahoma" w:hAnsi="Tahoma" w:cs="Tahoma"/>
                <w:sz w:val="20"/>
                <w:szCs w:val="20"/>
              </w:rPr>
              <w:t>hteisöllis</w:t>
            </w:r>
            <w:r>
              <w:rPr>
                <w:rFonts w:ascii="Tahoma" w:hAnsi="Tahoma" w:cs="Tahoma"/>
                <w:sz w:val="20"/>
                <w:szCs w:val="20"/>
              </w:rPr>
              <w:t>yys, osallisuus,</w:t>
            </w:r>
            <w:r w:rsidR="00425E85">
              <w:rPr>
                <w:rFonts w:ascii="Tahoma" w:hAnsi="Tahoma" w:cs="Tahoma"/>
                <w:sz w:val="20"/>
                <w:szCs w:val="20"/>
              </w:rPr>
              <w:t xml:space="preserve"> käsillä tekeminen, yhdessä tekeminen, taide</w:t>
            </w:r>
          </w:p>
          <w:p w14:paraId="64AFD9D7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DB" w14:textId="77777777" w:rsidTr="00AC359D">
        <w:tc>
          <w:tcPr>
            <w:tcW w:w="9778" w:type="dxa"/>
            <w:shd w:val="clear" w:color="auto" w:fill="auto"/>
          </w:tcPr>
          <w:p w14:paraId="64AFD9D9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14:paraId="64AFD9DA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 lyhyesti hyvän käytännön sisältö, rakenne ja mahdollinen ohjeistus sen mallintamiseen</w:t>
            </w:r>
          </w:p>
        </w:tc>
      </w:tr>
      <w:tr w:rsidR="00AC359D" w:rsidRPr="00AC359D" w14:paraId="64AFD9E4" w14:textId="77777777" w:rsidTr="00AC359D">
        <w:tc>
          <w:tcPr>
            <w:tcW w:w="9778" w:type="dxa"/>
            <w:shd w:val="clear" w:color="auto" w:fill="auto"/>
          </w:tcPr>
          <w:p w14:paraId="64AFD9DC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B9D082" w14:textId="2A216193" w:rsidR="00FE3EFC" w:rsidRDefault="00425E85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Tehdään ryhmässä, jota tarve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ryhmäyttää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asuntolan solun asukkaat, tutor –opiskelijat, opiskelijakunnan hallitus… </w:t>
            </w:r>
          </w:p>
          <w:p w14:paraId="5DA90B0F" w14:textId="77777777" w:rsidR="0017163D" w:rsidRDefault="0017163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722E69" w14:textId="77777777" w:rsidR="00517E9D" w:rsidRDefault="00425E85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Harjanvarsiksi 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myytävistä </w:t>
            </w:r>
            <w:r>
              <w:rPr>
                <w:rFonts w:ascii="Tahoma" w:hAnsi="Tahoma" w:cs="Tahoma"/>
                <w:sz w:val="20"/>
                <w:szCs w:val="20"/>
              </w:rPr>
              <w:t>kepeistä katkotut ”</w:t>
            </w:r>
            <w:r w:rsidR="00FE3EFC">
              <w:rPr>
                <w:rFonts w:ascii="Tahoma" w:hAnsi="Tahoma" w:cs="Tahoma"/>
                <w:sz w:val="20"/>
                <w:szCs w:val="20"/>
              </w:rPr>
              <w:t>sopivan mittais</w:t>
            </w:r>
            <w:r>
              <w:rPr>
                <w:rFonts w:ascii="Tahoma" w:hAnsi="Tahoma" w:cs="Tahoma"/>
                <w:sz w:val="20"/>
                <w:szCs w:val="20"/>
              </w:rPr>
              <w:t>et” palat maalataan ja</w:t>
            </w:r>
            <w:r w:rsidR="00AC632C">
              <w:rPr>
                <w:rFonts w:ascii="Tahoma" w:hAnsi="Tahoma" w:cs="Tahoma"/>
                <w:sz w:val="20"/>
                <w:szCs w:val="20"/>
              </w:rPr>
              <w:t>/tai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koristellaan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 nauhoin, napein…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 Jokainen ryhmän jäsen koristelee oman keppinsä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 haluamallaan tavalla</w:t>
            </w:r>
            <w:r w:rsidR="00FE3EFC">
              <w:rPr>
                <w:rFonts w:ascii="Tahoma" w:hAnsi="Tahoma" w:cs="Tahoma"/>
                <w:sz w:val="20"/>
                <w:szCs w:val="20"/>
              </w:rPr>
              <w:t>.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 Lopputulosta voidaan, niin halutessa, ohjata rajoittamalla työssä käytettäviä maaleja ja muita tarpeita. Valmiit k</w:t>
            </w:r>
            <w:r w:rsidR="00FE3EFC">
              <w:rPr>
                <w:rFonts w:ascii="Tahoma" w:hAnsi="Tahoma" w:cs="Tahoma"/>
                <w:sz w:val="20"/>
                <w:szCs w:val="20"/>
              </w:rPr>
              <w:t>epit k</w:t>
            </w:r>
            <w:r w:rsidR="00AC632C">
              <w:rPr>
                <w:rFonts w:ascii="Tahoma" w:hAnsi="Tahoma" w:cs="Tahoma"/>
                <w:sz w:val="20"/>
                <w:szCs w:val="20"/>
              </w:rPr>
              <w:t>ootaan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 samaan ”taideteokseen”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32FC87F" w14:textId="77777777" w:rsidR="00517E9D" w:rsidRDefault="00517E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6BC587" w14:textId="77777777" w:rsidR="00517E9D" w:rsidRDefault="00AC632C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Kepit voidaan kiinnittää toisiinsa esim. kuumaliimalla tai naulapyssyllä. Yhdistämisen avuksi voidaan käyttää ”taustatelakkaa” tai kokonaisuutta tukemaan asetellut </w:t>
            </w:r>
            <w:r w:rsidR="004E0A5E">
              <w:rPr>
                <w:rFonts w:ascii="Tahoma" w:hAnsi="Tahoma" w:cs="Tahoma"/>
                <w:sz w:val="20"/>
                <w:szCs w:val="20"/>
              </w:rPr>
              <w:t>tausta</w:t>
            </w:r>
            <w:r>
              <w:rPr>
                <w:rFonts w:ascii="Tahoma" w:hAnsi="Tahoma" w:cs="Tahoma"/>
                <w:sz w:val="20"/>
                <w:szCs w:val="20"/>
              </w:rPr>
              <w:t xml:space="preserve">kepit, jotka voivat olla paksummista harjanvarsista katkotut. </w:t>
            </w:r>
          </w:p>
          <w:p w14:paraId="19A0D724" w14:textId="77777777" w:rsidR="00517E9D" w:rsidRDefault="00517E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F3ACD0" w14:textId="1FFD3F81" w:rsidR="00517E9D" w:rsidRDefault="004E0A5E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Taideteos voidaan valmistaa myös moderniksi ryijyksi, jossa ryhmän jäsenten maalaamat kepit kiinnitetään roikkumaan</w:t>
            </w:r>
            <w:r w:rsidR="00FB0883">
              <w:rPr>
                <w:rFonts w:ascii="Tahoma" w:hAnsi="Tahoma" w:cs="Tahoma"/>
                <w:sz w:val="20"/>
                <w:szCs w:val="20"/>
              </w:rPr>
              <w:t xml:space="preserve"> pystypäin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59B7">
              <w:rPr>
                <w:rFonts w:ascii="Tahoma" w:hAnsi="Tahoma" w:cs="Tahoma"/>
                <w:sz w:val="20"/>
                <w:szCs w:val="20"/>
              </w:rPr>
              <w:t>erilaisin naruin paksumpaan</w:t>
            </w:r>
            <w:r>
              <w:rPr>
                <w:rFonts w:ascii="Tahoma" w:hAnsi="Tahoma" w:cs="Tahoma"/>
                <w:sz w:val="20"/>
                <w:szCs w:val="20"/>
              </w:rPr>
              <w:t>, vaakatasoon seinälle ripustettavaan harjanvarsikeppiin</w:t>
            </w:r>
            <w:r w:rsidR="00FB0883">
              <w:rPr>
                <w:rFonts w:ascii="Tahoma" w:hAnsi="Tahoma" w:cs="Tahoma"/>
                <w:sz w:val="20"/>
                <w:szCs w:val="20"/>
              </w:rPr>
              <w:t>.</w:t>
            </w:r>
            <w:r w:rsidR="003D51FE">
              <w:rPr>
                <w:rFonts w:ascii="Tahoma" w:hAnsi="Tahoma" w:cs="Tahoma"/>
                <w:sz w:val="20"/>
                <w:szCs w:val="20"/>
              </w:rPr>
              <w:t xml:space="preserve"> Tällöin keppien päihin tarvitaan reiät, joihin narut voi pujottaa.</w:t>
            </w:r>
            <w:r w:rsidR="00FB0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CF6ECF" w14:textId="77777777" w:rsidR="00517E9D" w:rsidRDefault="00517E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36EF63" w14:textId="71696AC0" w:rsidR="00AC632C" w:rsidRDefault="00FB088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Teos voidaan koota myös </w:t>
            </w:r>
            <w:r w:rsidR="0017163D">
              <w:rPr>
                <w:rFonts w:ascii="Tahoma" w:hAnsi="Tahoma" w:cs="Tahoma"/>
                <w:sz w:val="20"/>
                <w:szCs w:val="20"/>
              </w:rPr>
              <w:t xml:space="preserve">kattoon ripustettavaksi </w:t>
            </w:r>
            <w:r>
              <w:rPr>
                <w:rFonts w:ascii="Tahoma" w:hAnsi="Tahoma" w:cs="Tahoma"/>
                <w:sz w:val="20"/>
                <w:szCs w:val="20"/>
              </w:rPr>
              <w:t>mobileksi</w:t>
            </w:r>
            <w:r w:rsidR="008076DA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ristikkäisiin </w:t>
            </w:r>
            <w:r w:rsidR="00E359B7">
              <w:rPr>
                <w:rFonts w:ascii="Tahoma" w:hAnsi="Tahoma" w:cs="Tahoma"/>
                <w:sz w:val="20"/>
                <w:szCs w:val="20"/>
              </w:rPr>
              <w:t>tuki</w:t>
            </w:r>
            <w:r w:rsidR="0017163D">
              <w:rPr>
                <w:rFonts w:ascii="Tahoma" w:hAnsi="Tahoma" w:cs="Tahoma"/>
                <w:sz w:val="20"/>
                <w:szCs w:val="20"/>
              </w:rPr>
              <w:t>keppeihin maalatut kepit ripustaen.</w:t>
            </w:r>
          </w:p>
          <w:p w14:paraId="6F94871C" w14:textId="77777777" w:rsidR="00AC632C" w:rsidRDefault="00AC632C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60B210" w14:textId="670E973D" w:rsidR="00517E9D" w:rsidRDefault="0017163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Teos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 voidaan laittaa esim. asuntolassa solun yhteisen tilan seinälle tai koululle </w:t>
            </w:r>
            <w:r w:rsidR="00517E9D">
              <w:rPr>
                <w:rFonts w:ascii="Tahoma" w:hAnsi="Tahoma" w:cs="Tahoma"/>
                <w:sz w:val="20"/>
                <w:szCs w:val="20"/>
              </w:rPr>
              <w:t xml:space="preserve">ihailtavaksi ja </w:t>
            </w:r>
            <w:r w:rsidR="00FE3EFC">
              <w:rPr>
                <w:rFonts w:ascii="Tahoma" w:hAnsi="Tahoma" w:cs="Tahoma"/>
                <w:sz w:val="20"/>
                <w:szCs w:val="20"/>
              </w:rPr>
              <w:t>”esittelemään” opetuspisteen tutoreita</w:t>
            </w:r>
            <w:r w:rsidR="00517E9D">
              <w:rPr>
                <w:rFonts w:ascii="Tahoma" w:hAnsi="Tahoma" w:cs="Tahoma"/>
                <w:sz w:val="20"/>
                <w:szCs w:val="20"/>
              </w:rPr>
              <w:t xml:space="preserve"> myös tällä tavoin</w:t>
            </w:r>
            <w:r w:rsidR="00FE3EFC">
              <w:rPr>
                <w:rFonts w:ascii="Tahoma" w:hAnsi="Tahoma" w:cs="Tahoma"/>
                <w:sz w:val="20"/>
                <w:szCs w:val="20"/>
              </w:rPr>
              <w:t>. Tämän työn etu on, että siihen voi lisätä osia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 myöhemminkin, ryhmän kasvaessa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 ja jokainen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 ryhmän jäsen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voi </w:t>
            </w:r>
            <w:r w:rsidR="00FE3EFC">
              <w:rPr>
                <w:rFonts w:ascii="Tahoma" w:hAnsi="Tahoma" w:cs="Tahoma"/>
                <w:sz w:val="20"/>
                <w:szCs w:val="20"/>
              </w:rPr>
              <w:t>löytää oman panoksensa kok</w:t>
            </w:r>
            <w:r w:rsidR="00AC632C">
              <w:rPr>
                <w:rFonts w:ascii="Tahoma" w:hAnsi="Tahoma" w:cs="Tahoma"/>
                <w:sz w:val="20"/>
                <w:szCs w:val="20"/>
              </w:rPr>
              <w:t xml:space="preserve">onaisuudesta. </w:t>
            </w:r>
          </w:p>
          <w:p w14:paraId="3924CD0E" w14:textId="77777777" w:rsidR="00517E9D" w:rsidRDefault="00517E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DD" w14:textId="43AC0411" w:rsidR="00AC359D" w:rsidRPr="00AE5193" w:rsidRDefault="00AC632C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Lopputulos symboloi hienosti sitä, kuinka ryhmä on enemmän kuin jäseniensä summa</w:t>
            </w:r>
            <w:r w:rsidR="0017163D">
              <w:rPr>
                <w:rFonts w:ascii="Tahoma" w:hAnsi="Tahoma" w:cs="Tahoma"/>
                <w:sz w:val="20"/>
                <w:szCs w:val="20"/>
              </w:rPr>
              <w:t>!</w:t>
            </w:r>
            <w:r w:rsidR="00FE3E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AFD9E3" w14:textId="0DDCBB21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E7" w14:textId="77777777" w:rsidTr="00AC359D">
        <w:tc>
          <w:tcPr>
            <w:tcW w:w="9778" w:type="dxa"/>
            <w:shd w:val="clear" w:color="auto" w:fill="auto"/>
          </w:tcPr>
          <w:p w14:paraId="64AFD9E5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14:paraId="64AFD9E6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tähän, mitä resursseja kehitetyn hyvän käytännön toteuttaminen vaatii</w:t>
            </w:r>
          </w:p>
        </w:tc>
      </w:tr>
      <w:tr w:rsidR="00AC359D" w:rsidRPr="00AC359D" w14:paraId="64AFD9EF" w14:textId="77777777" w:rsidTr="00AC359D">
        <w:tc>
          <w:tcPr>
            <w:tcW w:w="9778" w:type="dxa"/>
            <w:shd w:val="clear" w:color="auto" w:fill="auto"/>
          </w:tcPr>
          <w:p w14:paraId="64AFD9E8" w14:textId="52CEE730" w:rsidR="00AC359D" w:rsidRPr="00135B40" w:rsidRDefault="0087520E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35B40">
              <w:rPr>
                <w:rFonts w:cs="Tahoma"/>
                <w:szCs w:val="20"/>
              </w:rPr>
              <w:t xml:space="preserve">Ohjaaja (tunnissa saa jo valmista, jollei </w:t>
            </w:r>
            <w:r w:rsidR="00135B40">
              <w:rPr>
                <w:rFonts w:cs="Tahoma"/>
                <w:szCs w:val="20"/>
              </w:rPr>
              <w:t>hankintojen tekemistä ja varsien katkomista</w:t>
            </w:r>
            <w:r w:rsidRPr="00135B40">
              <w:rPr>
                <w:rFonts w:cs="Tahoma"/>
                <w:szCs w:val="20"/>
              </w:rPr>
              <w:t xml:space="preserve"> lasketa…)</w:t>
            </w:r>
          </w:p>
          <w:p w14:paraId="163F741B" w14:textId="77777777" w:rsidR="0087520E" w:rsidRDefault="0087520E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E67121" w14:textId="73AEA642" w:rsidR="0017163D" w:rsidRDefault="0017163D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35B40">
              <w:rPr>
                <w:rFonts w:cs="Tahoma"/>
                <w:szCs w:val="20"/>
              </w:rPr>
              <w:t>Harjanvarsia (n. 1,40€/kpl</w:t>
            </w:r>
            <w:r w:rsidR="009B7421" w:rsidRPr="00135B40">
              <w:rPr>
                <w:rFonts w:cs="Tahoma"/>
                <w:szCs w:val="20"/>
              </w:rPr>
              <w:t>; yhdestä 140</w:t>
            </w:r>
            <w:r w:rsidRPr="00135B40">
              <w:rPr>
                <w:rFonts w:cs="Tahoma"/>
                <w:szCs w:val="20"/>
              </w:rPr>
              <w:t xml:space="preserve"> </w:t>
            </w:r>
            <w:r w:rsidR="009B7421" w:rsidRPr="00135B40">
              <w:rPr>
                <w:rFonts w:cs="Tahoma"/>
                <w:szCs w:val="20"/>
              </w:rPr>
              <w:t>cm</w:t>
            </w:r>
            <w:r w:rsidRPr="00135B40">
              <w:rPr>
                <w:rFonts w:cs="Tahoma"/>
                <w:szCs w:val="20"/>
              </w:rPr>
              <w:t xml:space="preserve">:n varresta saa </w:t>
            </w:r>
            <w:r w:rsidR="0087520E" w:rsidRPr="00135B40">
              <w:rPr>
                <w:rFonts w:cs="Tahoma"/>
                <w:szCs w:val="20"/>
              </w:rPr>
              <w:t xml:space="preserve">materiaalia 6 hlön ryhmälle, </w:t>
            </w:r>
            <w:r w:rsidR="009B7421" w:rsidRPr="00135B40">
              <w:rPr>
                <w:rFonts w:cs="Tahoma"/>
                <w:szCs w:val="20"/>
              </w:rPr>
              <w:t>esim</w:t>
            </w:r>
            <w:r w:rsidR="0087520E" w:rsidRPr="00135B40">
              <w:rPr>
                <w:rFonts w:cs="Tahoma"/>
                <w:szCs w:val="20"/>
              </w:rPr>
              <w:t>.</w:t>
            </w:r>
            <w:r w:rsidR="009B7421" w:rsidRPr="00135B40">
              <w:rPr>
                <w:rFonts w:cs="Tahoma"/>
                <w:szCs w:val="20"/>
              </w:rPr>
              <w:t xml:space="preserve"> 2 x 20 cm + 2 x 22,5 cm +</w:t>
            </w:r>
            <w:r w:rsidR="0087520E" w:rsidRPr="00135B40">
              <w:rPr>
                <w:rFonts w:cs="Tahoma"/>
                <w:szCs w:val="20"/>
              </w:rPr>
              <w:t xml:space="preserve"> 2 x 25 cm</w:t>
            </w:r>
            <w:r w:rsidRPr="00135B40">
              <w:rPr>
                <w:rFonts w:cs="Tahoma"/>
                <w:szCs w:val="20"/>
              </w:rPr>
              <w:t xml:space="preserve">); </w:t>
            </w:r>
          </w:p>
          <w:p w14:paraId="2B3F7510" w14:textId="77777777" w:rsidR="00135B40" w:rsidRPr="00135B40" w:rsidRDefault="00135B40" w:rsidP="00135B40">
            <w:pPr>
              <w:pStyle w:val="Luettelokappale"/>
              <w:rPr>
                <w:rFonts w:cs="Tahoma"/>
                <w:szCs w:val="20"/>
              </w:rPr>
            </w:pPr>
          </w:p>
          <w:p w14:paraId="64AFD9E9" w14:textId="588BF901" w:rsidR="00AE5193" w:rsidRPr="00135B40" w:rsidRDefault="0017163D" w:rsidP="00AC359D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35B40">
              <w:rPr>
                <w:rFonts w:cs="Tahoma"/>
                <w:szCs w:val="20"/>
              </w:rPr>
              <w:t xml:space="preserve">askartelumaaleja </w:t>
            </w:r>
            <w:proofErr w:type="gramStart"/>
            <w:r w:rsidRPr="00135B40">
              <w:rPr>
                <w:rFonts w:cs="Tahoma"/>
                <w:szCs w:val="20"/>
              </w:rPr>
              <w:t>(</w:t>
            </w:r>
            <w:r w:rsidR="008076DA">
              <w:rPr>
                <w:rFonts w:cs="Tahoma"/>
                <w:szCs w:val="20"/>
              </w:rPr>
              <w:t xml:space="preserve"> kuivu</w:t>
            </w:r>
            <w:r w:rsidR="00517E9D" w:rsidRPr="00135B40">
              <w:rPr>
                <w:rFonts w:cs="Tahoma"/>
                <w:szCs w:val="20"/>
              </w:rPr>
              <w:t>vat</w:t>
            </w:r>
            <w:proofErr w:type="gramEnd"/>
            <w:r w:rsidR="00517E9D" w:rsidRPr="00135B40">
              <w:rPr>
                <w:rFonts w:cs="Tahoma"/>
                <w:szCs w:val="20"/>
              </w:rPr>
              <w:t xml:space="preserve"> nopeasti, </w:t>
            </w:r>
            <w:r w:rsidR="00135B40">
              <w:rPr>
                <w:rFonts w:cs="Tahoma"/>
                <w:szCs w:val="20"/>
              </w:rPr>
              <w:t>kest</w:t>
            </w:r>
            <w:r w:rsidR="009B7421" w:rsidRPr="00135B40">
              <w:rPr>
                <w:rFonts w:cs="Tahoma"/>
                <w:szCs w:val="20"/>
              </w:rPr>
              <w:t>ää hyvin</w:t>
            </w:r>
            <w:r w:rsidR="00135B40">
              <w:rPr>
                <w:rFonts w:cs="Tahoma"/>
                <w:szCs w:val="20"/>
              </w:rPr>
              <w:t xml:space="preserve"> sisätiloissa</w:t>
            </w:r>
            <w:r w:rsidR="009B7421" w:rsidRPr="00135B40">
              <w:rPr>
                <w:rFonts w:cs="Tahoma"/>
                <w:szCs w:val="20"/>
              </w:rPr>
              <w:t xml:space="preserve"> </w:t>
            </w:r>
            <w:r w:rsidRPr="00135B40">
              <w:rPr>
                <w:rFonts w:cs="Tahoma"/>
                <w:szCs w:val="20"/>
              </w:rPr>
              <w:t>n.</w:t>
            </w:r>
            <w:r w:rsidR="00517E9D" w:rsidRPr="00135B40">
              <w:rPr>
                <w:rFonts w:cs="Tahoma"/>
                <w:szCs w:val="20"/>
              </w:rPr>
              <w:t xml:space="preserve"> </w:t>
            </w:r>
            <w:r w:rsidRPr="00135B40">
              <w:rPr>
                <w:rFonts w:cs="Tahoma"/>
                <w:szCs w:val="20"/>
              </w:rPr>
              <w:t xml:space="preserve">3-5€/astia, </w:t>
            </w:r>
            <w:r w:rsidR="00135B40">
              <w:rPr>
                <w:rFonts w:cs="Tahoma"/>
                <w:szCs w:val="20"/>
              </w:rPr>
              <w:t xml:space="preserve">esim. </w:t>
            </w:r>
            <w:r w:rsidRPr="00135B40">
              <w:rPr>
                <w:rFonts w:cs="Tahoma"/>
                <w:szCs w:val="20"/>
              </w:rPr>
              <w:t>viidellä maalilla saa jo paljon aikaan)</w:t>
            </w:r>
            <w:r w:rsidR="009B7421" w:rsidRPr="00135B40">
              <w:rPr>
                <w:rFonts w:cs="Tahoma"/>
                <w:szCs w:val="20"/>
              </w:rPr>
              <w:t xml:space="preserve"> </w:t>
            </w:r>
          </w:p>
          <w:p w14:paraId="4018F56F" w14:textId="77777777" w:rsidR="009B7421" w:rsidRDefault="009B7421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79AC05" w14:textId="1433086D" w:rsidR="009B7421" w:rsidRPr="00135B40" w:rsidRDefault="004B0CB3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35B40">
              <w:rPr>
                <w:rFonts w:cs="Tahoma"/>
                <w:szCs w:val="20"/>
              </w:rPr>
              <w:t>halutessaan voi hankkia askartelukaupasta myös nappeja, helmiä, nauhoja… myös rautakaupasta voi tehdä hankintoja koristelua varten esim. prikkoja</w:t>
            </w:r>
            <w:r w:rsidR="0087520E" w:rsidRPr="00135B40">
              <w:rPr>
                <w:rFonts w:cs="Tahoma"/>
                <w:szCs w:val="20"/>
              </w:rPr>
              <w:t xml:space="preserve"> voi siimalla kiinnittää mobileen tai kuumaliimalla varsiin…</w:t>
            </w:r>
          </w:p>
          <w:p w14:paraId="0FF28943" w14:textId="44FF88EC" w:rsidR="009B7421" w:rsidRDefault="009B7421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3493BD" w14:textId="6155A772" w:rsidR="009B7421" w:rsidRDefault="009B7421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135B40">
              <w:rPr>
                <w:rFonts w:cs="Tahoma"/>
                <w:szCs w:val="20"/>
              </w:rPr>
              <w:t>Varsien katkomiset voi tilata opetuspisteen ammattilaisilta (puuosasto, raksaosasto…),</w:t>
            </w:r>
            <w:r w:rsidR="00517E9D" w:rsidRPr="00135B40">
              <w:rPr>
                <w:rFonts w:cs="Tahoma"/>
                <w:szCs w:val="20"/>
              </w:rPr>
              <w:t xml:space="preserve"> mutta onnistuu kyllä kädentaitajilta</w:t>
            </w:r>
            <w:r w:rsidRPr="00135B40">
              <w:rPr>
                <w:rFonts w:cs="Tahoma"/>
                <w:szCs w:val="20"/>
              </w:rPr>
              <w:t xml:space="preserve"> </w:t>
            </w:r>
            <w:r w:rsidR="00517E9D" w:rsidRPr="00135B40">
              <w:rPr>
                <w:rFonts w:cs="Tahoma"/>
                <w:szCs w:val="20"/>
              </w:rPr>
              <w:t xml:space="preserve">itse </w:t>
            </w:r>
            <w:r w:rsidRPr="00135B40">
              <w:rPr>
                <w:rFonts w:cs="Tahoma"/>
                <w:szCs w:val="20"/>
              </w:rPr>
              <w:t>sahaamallakin</w:t>
            </w:r>
            <w:r w:rsidR="00517E9D" w:rsidRPr="00135B40">
              <w:rPr>
                <w:rFonts w:cs="Tahoma"/>
                <w:szCs w:val="20"/>
              </w:rPr>
              <w:t>…</w:t>
            </w:r>
          </w:p>
          <w:p w14:paraId="623507AB" w14:textId="77777777" w:rsidR="00EA7A3B" w:rsidRPr="00EA7A3B" w:rsidRDefault="00EA7A3B" w:rsidP="00EA7A3B">
            <w:pPr>
              <w:pStyle w:val="Luettelokappale"/>
              <w:rPr>
                <w:rFonts w:cs="Tahoma"/>
                <w:szCs w:val="20"/>
              </w:rPr>
            </w:pPr>
          </w:p>
          <w:p w14:paraId="2E05AB0A" w14:textId="315F2B83" w:rsidR="00EA7A3B" w:rsidRDefault="00EA7A3B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Kuumaliimaa, kuumaliimapyssy</w:t>
            </w:r>
            <w:r w:rsidR="003D51FE">
              <w:rPr>
                <w:rFonts w:cs="Tahoma"/>
                <w:szCs w:val="20"/>
              </w:rPr>
              <w:t xml:space="preserve"> </w:t>
            </w:r>
            <w:r w:rsidR="008076DA">
              <w:rPr>
                <w:rFonts w:cs="Tahoma"/>
                <w:szCs w:val="20"/>
              </w:rPr>
              <w:t>(</w:t>
            </w:r>
            <w:r w:rsidR="003D51FE">
              <w:rPr>
                <w:rFonts w:cs="Tahoma"/>
                <w:szCs w:val="20"/>
              </w:rPr>
              <w:t>jos jotain liimattavaa koristetta tai jos kepit liimataan ”taustatelakkaan”</w:t>
            </w:r>
            <w:r w:rsidR="008076DA">
              <w:rPr>
                <w:rFonts w:cs="Tahoma"/>
                <w:szCs w:val="20"/>
              </w:rPr>
              <w:t>) tai naulapyssy ja sen käyttäjä raksapuolelta töihin;)</w:t>
            </w:r>
          </w:p>
          <w:p w14:paraId="028D40F5" w14:textId="77777777" w:rsidR="003D51FE" w:rsidRPr="003D51FE" w:rsidRDefault="003D51FE" w:rsidP="003D51FE">
            <w:pPr>
              <w:pStyle w:val="Luettelokappale"/>
              <w:rPr>
                <w:rFonts w:cs="Tahoma"/>
                <w:szCs w:val="20"/>
              </w:rPr>
            </w:pPr>
          </w:p>
          <w:p w14:paraId="23736F63" w14:textId="7B6BB151" w:rsidR="003D51FE" w:rsidRPr="00135B40" w:rsidRDefault="003D51FE" w:rsidP="00135B40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Narua tai nauhaa, jos tehdään ”moderni ryijy”</w:t>
            </w:r>
          </w:p>
          <w:p w14:paraId="64AFD9EA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B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C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D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E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1" w14:textId="77777777" w:rsidTr="00AC359D">
        <w:tc>
          <w:tcPr>
            <w:tcW w:w="9778" w:type="dxa"/>
            <w:shd w:val="clear" w:color="auto" w:fill="auto"/>
          </w:tcPr>
          <w:p w14:paraId="64AFD9F0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lastRenderedPageBreak/>
              <w:t>Internet-sivu, josta löytää lisätietoa</w:t>
            </w:r>
          </w:p>
        </w:tc>
      </w:tr>
      <w:tr w:rsidR="00AE5193" w:rsidRPr="00AC359D" w14:paraId="64AFD9F4" w14:textId="77777777" w:rsidTr="00AC359D">
        <w:tc>
          <w:tcPr>
            <w:tcW w:w="9778" w:type="dxa"/>
            <w:shd w:val="clear" w:color="auto" w:fill="auto"/>
          </w:tcPr>
          <w:p w14:paraId="64AFD9F2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3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7" w14:textId="77777777" w:rsidTr="00AC359D">
        <w:tc>
          <w:tcPr>
            <w:tcW w:w="9778" w:type="dxa"/>
            <w:shd w:val="clear" w:color="auto" w:fill="auto"/>
          </w:tcPr>
          <w:p w14:paraId="64AFD9F5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14:paraId="64AFD9F6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 xml:space="preserve">Miten hyvä käytäntö on juurrutettu toimintaan? Mitä pitäisi vielä kehittää? Materiaalien mahdollinen päivitys ja </w:t>
            </w:r>
            <w:r w:rsidR="007E2877">
              <w:rPr>
                <w:rFonts w:ascii="Tahoma" w:hAnsi="Tahoma" w:cs="Tahoma"/>
                <w:i/>
                <w:sz w:val="20"/>
                <w:szCs w:val="20"/>
              </w:rPr>
              <w:t>jaka</w:t>
            </w:r>
            <w:r w:rsidRPr="00AC359D">
              <w:rPr>
                <w:rFonts w:ascii="Tahoma" w:hAnsi="Tahoma" w:cs="Tahoma"/>
                <w:i/>
                <w:sz w:val="20"/>
                <w:szCs w:val="20"/>
              </w:rPr>
              <w:t>minen?</w:t>
            </w:r>
          </w:p>
        </w:tc>
      </w:tr>
      <w:tr w:rsidR="00AE5193" w:rsidRPr="00AC359D" w14:paraId="64AFD9FC" w14:textId="77777777" w:rsidTr="00AC359D">
        <w:tc>
          <w:tcPr>
            <w:tcW w:w="9778" w:type="dxa"/>
            <w:shd w:val="clear" w:color="auto" w:fill="auto"/>
          </w:tcPr>
          <w:p w14:paraId="64AFD9F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FB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E" w14:textId="77777777" w:rsidTr="00AC359D">
        <w:tc>
          <w:tcPr>
            <w:tcW w:w="9778" w:type="dxa"/>
            <w:shd w:val="clear" w:color="auto" w:fill="auto"/>
          </w:tcPr>
          <w:p w14:paraId="64AFD9FD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Yhteystiedot</w:t>
            </w:r>
          </w:p>
        </w:tc>
      </w:tr>
      <w:tr w:rsidR="00AE5193" w:rsidRPr="00AC359D" w14:paraId="64AFDA04" w14:textId="77777777" w:rsidTr="00AC359D">
        <w:tc>
          <w:tcPr>
            <w:tcW w:w="9778" w:type="dxa"/>
            <w:shd w:val="clear" w:color="auto" w:fill="auto"/>
          </w:tcPr>
          <w:p w14:paraId="64AFDA00" w14:textId="2C6802CF" w:rsidR="00AE5193" w:rsidRPr="00AE5193" w:rsidRDefault="00C4413A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katja.sarvikas</w:t>
            </w:r>
            <w:r w:rsidRPr="00C4413A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sedu.fi</w:t>
            </w:r>
          </w:p>
          <w:p w14:paraId="64AFDA01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2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3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E5193" w14:paraId="64AFDA06" w14:textId="77777777" w:rsidTr="00AC359D">
        <w:tc>
          <w:tcPr>
            <w:tcW w:w="9778" w:type="dxa"/>
            <w:shd w:val="clear" w:color="auto" w:fill="auto"/>
          </w:tcPr>
          <w:p w14:paraId="64AFDA05" w14:textId="77777777" w:rsidR="00AE5193" w:rsidRPr="007E2877" w:rsidRDefault="00AE5193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Liitteet</w:t>
            </w:r>
          </w:p>
        </w:tc>
      </w:tr>
      <w:tr w:rsidR="00AE5193" w:rsidRPr="00AE5193" w14:paraId="64AFDA0B" w14:textId="77777777" w:rsidTr="00AC359D">
        <w:tc>
          <w:tcPr>
            <w:tcW w:w="9778" w:type="dxa"/>
            <w:shd w:val="clear" w:color="auto" w:fill="auto"/>
          </w:tcPr>
          <w:p w14:paraId="64AFDA07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DA0C" w14:textId="77777777" w:rsidR="00AC359D" w:rsidRPr="00C356E5" w:rsidRDefault="00AC359D" w:rsidP="00C356E5">
      <w:pPr>
        <w:jc w:val="both"/>
        <w:rPr>
          <w:rFonts w:cs="Tahoma"/>
          <w:szCs w:val="20"/>
        </w:rPr>
      </w:pPr>
    </w:p>
    <w:sectPr w:rsidR="00AC359D" w:rsidRPr="00C356E5" w:rsidSect="0035131E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D8F7" w14:textId="77777777" w:rsidR="004F25B7" w:rsidRDefault="004F25B7" w:rsidP="00280D85">
      <w:pPr>
        <w:spacing w:after="0" w:line="240" w:lineRule="auto"/>
      </w:pPr>
      <w:r>
        <w:separator/>
      </w:r>
    </w:p>
  </w:endnote>
  <w:endnote w:type="continuationSeparator" w:id="0">
    <w:p w14:paraId="7D262B33" w14:textId="77777777" w:rsidR="004F25B7" w:rsidRDefault="004F25B7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4" w14:textId="56A3FC9F"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38819BC3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14:paraId="64AFDA16" w14:textId="1E270A5C"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6834" w14:textId="77777777" w:rsidR="004F25B7" w:rsidRDefault="004F25B7" w:rsidP="00280D85">
      <w:pPr>
        <w:spacing w:after="0" w:line="240" w:lineRule="auto"/>
      </w:pPr>
      <w:r>
        <w:separator/>
      </w:r>
    </w:p>
  </w:footnote>
  <w:footnote w:type="continuationSeparator" w:id="0">
    <w:p w14:paraId="4CE1780C" w14:textId="77777777" w:rsidR="004F25B7" w:rsidRDefault="004F25B7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1" w14:textId="58CD6BF9"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2EAD4CF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363848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1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363848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14:paraId="64AFDA12" w14:textId="685B9B92"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14:paraId="64AFDA13" w14:textId="207EFA18"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0589C"/>
    <w:multiLevelType w:val="hybridMultilevel"/>
    <w:tmpl w:val="34168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40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63D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EE9"/>
    <w:rsid w:val="00327FAF"/>
    <w:rsid w:val="00330803"/>
    <w:rsid w:val="0033084E"/>
    <w:rsid w:val="00330E63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3848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1F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113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5E85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D84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CB3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772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5E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5B7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E9D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924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69F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076DA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20E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421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32C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3A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605"/>
    <w:rsid w:val="00D4495D"/>
    <w:rsid w:val="00D456F7"/>
    <w:rsid w:val="00D45A50"/>
    <w:rsid w:val="00D4603B"/>
    <w:rsid w:val="00D461BB"/>
    <w:rsid w:val="00D46214"/>
    <w:rsid w:val="00D464E6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603"/>
    <w:rsid w:val="00E24A7A"/>
    <w:rsid w:val="00E25142"/>
    <w:rsid w:val="00E25250"/>
    <w:rsid w:val="00E2542C"/>
    <w:rsid w:val="00E25C02"/>
    <w:rsid w:val="00E25DAD"/>
    <w:rsid w:val="00E264DD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9B7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A3B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883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3EFC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D9CF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604B-34A3-42E7-8810-9A024DAC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2017-11-28T11:36:00Z</dcterms:created>
  <dcterms:modified xsi:type="dcterms:W3CDTF">2017-11-28T11:36:00Z</dcterms:modified>
</cp:coreProperties>
</file>